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536E8" w14:textId="115DF75D" w:rsidR="00036A77" w:rsidRPr="00036A77" w:rsidRDefault="00036A77" w:rsidP="00036A77">
      <w:pPr>
        <w:pStyle w:val="NormalWeb"/>
        <w:spacing w:before="0" w:beforeAutospacing="0" w:after="0" w:afterAutospacing="0"/>
        <w:rPr>
          <w:color w:val="FF0000"/>
          <w:sz w:val="32"/>
          <w:szCs w:val="32"/>
        </w:rPr>
      </w:pPr>
      <w:bookmarkStart w:id="0" w:name="_GoBack"/>
      <w:r w:rsidRPr="00036A77">
        <w:rPr>
          <w:color w:val="FF0000"/>
          <w:sz w:val="32"/>
          <w:szCs w:val="32"/>
        </w:rPr>
        <w:t xml:space="preserve">Part </w:t>
      </w:r>
      <w:proofErr w:type="gramStart"/>
      <w:r w:rsidRPr="00036A77">
        <w:rPr>
          <w:color w:val="FF0000"/>
          <w:sz w:val="32"/>
          <w:szCs w:val="32"/>
        </w:rPr>
        <w:t xml:space="preserve">one </w:t>
      </w:r>
      <w:r w:rsidR="00C707A0">
        <w:rPr>
          <w:color w:val="FF0000"/>
          <w:sz w:val="32"/>
          <w:szCs w:val="32"/>
        </w:rPr>
        <w:t>:</w:t>
      </w:r>
      <w:proofErr w:type="gramEnd"/>
    </w:p>
    <w:p w14:paraId="39EC8C73" w14:textId="77777777" w:rsidR="00036A77" w:rsidRDefault="00036A77" w:rsidP="00036A77">
      <w:pPr>
        <w:pStyle w:val="NormalWeb"/>
        <w:spacing w:before="0" w:beforeAutospacing="0" w:after="0" w:afterAutospacing="0"/>
        <w:rPr>
          <w:rFonts w:ascii="&amp;quot" w:hAnsi="&amp;quot"/>
          <w:color w:val="2D3B45"/>
        </w:rPr>
      </w:pPr>
    </w:p>
    <w:p w14:paraId="390DAB12" w14:textId="29097D27" w:rsidR="00036A77" w:rsidRDefault="00036A77" w:rsidP="00036A77">
      <w:pPr>
        <w:pStyle w:val="NormalWeb"/>
        <w:spacing w:before="0" w:beforeAutospacing="0" w:after="0" w:afterAutospacing="0"/>
        <w:rPr>
          <w:rFonts w:ascii="&amp;quot" w:hAnsi="&amp;quot"/>
          <w:color w:val="2D3B45"/>
        </w:rPr>
      </w:pPr>
      <w:hyperlink r:id="rId4" w:history="1">
        <w:r w:rsidRPr="000613D6">
          <w:rPr>
            <w:rStyle w:val="Hyperlink"/>
            <w:rFonts w:ascii="&amp;quot" w:hAnsi="&amp;quot"/>
          </w:rPr>
          <w:t>http://ww3.haverford.edu/psychology/ddavis/p109g/kohlberg.dilemmas.html    </w:t>
        </w:r>
        <w:r w:rsidRPr="000613D6">
          <w:rPr>
            <w:rStyle w:val="Hyperlink"/>
            <w:rFonts w:ascii="&amp;quot" w:hAnsi="&amp;quot"/>
            <w:bdr w:val="none" w:sz="0" w:space="0" w:color="auto" w:frame="1"/>
          </w:rPr>
          <w:t> (Links to an external site.)Links to an external site.</w:t>
        </w:r>
      </w:hyperlink>
    </w:p>
    <w:p w14:paraId="5C689BB7" w14:textId="77777777" w:rsidR="00036A77" w:rsidRDefault="00036A77" w:rsidP="00036A77">
      <w:pPr>
        <w:pStyle w:val="NormalWeb"/>
        <w:spacing w:before="180" w:beforeAutospacing="0" w:after="180" w:afterAutospacing="0"/>
        <w:rPr>
          <w:rFonts w:ascii="&amp;quot" w:hAnsi="&amp;quot"/>
          <w:color w:val="2D3B45"/>
        </w:rPr>
      </w:pPr>
      <w:r>
        <w:rPr>
          <w:rStyle w:val="Strong"/>
          <w:rFonts w:ascii="&amp;quot" w:hAnsi="&amp;quot"/>
          <w:color w:val="2D3B45"/>
        </w:rPr>
        <w:t xml:space="preserve">For </w:t>
      </w:r>
      <w:proofErr w:type="gramStart"/>
      <w:r>
        <w:rPr>
          <w:rStyle w:val="Strong"/>
          <w:rFonts w:ascii="&amp;quot" w:hAnsi="&amp;quot"/>
          <w:color w:val="2D3B45"/>
        </w:rPr>
        <w:t xml:space="preserve">this </w:t>
      </w:r>
      <w:proofErr w:type="spellStart"/>
      <w:r>
        <w:rPr>
          <w:rStyle w:val="Strong"/>
          <w:rFonts w:ascii="&amp;quot" w:hAnsi="&amp;quot"/>
          <w:color w:val="2D3B45"/>
        </w:rPr>
        <w:t>weeks</w:t>
      </w:r>
      <w:proofErr w:type="spellEnd"/>
      <w:proofErr w:type="gramEnd"/>
      <w:r>
        <w:rPr>
          <w:rStyle w:val="Strong"/>
          <w:rFonts w:ascii="&amp;quot" w:hAnsi="&amp;quot"/>
          <w:color w:val="2D3B45"/>
        </w:rPr>
        <w:t xml:space="preserve"> writing assignment, use the website above and look at the four different Kohlberg Dilemmas.  Answer </w:t>
      </w:r>
      <w:proofErr w:type="gramStart"/>
      <w:r>
        <w:rPr>
          <w:rStyle w:val="Strong"/>
          <w:rFonts w:ascii="&amp;quot" w:hAnsi="&amp;quot"/>
          <w:color w:val="2D3B45"/>
        </w:rPr>
        <w:t>ALL of</w:t>
      </w:r>
      <w:proofErr w:type="gramEnd"/>
      <w:r>
        <w:rPr>
          <w:rStyle w:val="Strong"/>
          <w:rFonts w:ascii="&amp;quot" w:hAnsi="&amp;quot"/>
          <w:color w:val="2D3B45"/>
        </w:rPr>
        <w:t xml:space="preserve"> the questions that are associated with each dilemma.  Your answers do not need to be long, however, they do need to be organized and relate to Kohlberg's Theories.  This assignment does not need to be submitted to the TURNITIN application.  Submit the assignment from this page. </w:t>
      </w:r>
    </w:p>
    <w:p w14:paraId="342AB4F1" w14:textId="77777777" w:rsidR="00036A77" w:rsidRDefault="00036A77" w:rsidP="00036A77">
      <w:pPr>
        <w:pStyle w:val="NormalWeb"/>
        <w:spacing w:before="180" w:beforeAutospacing="0" w:after="180" w:afterAutospacing="0"/>
        <w:rPr>
          <w:rFonts w:ascii="&amp;quot" w:hAnsi="&amp;quot"/>
          <w:color w:val="2D3B45"/>
        </w:rPr>
      </w:pPr>
      <w:r>
        <w:rPr>
          <w:rFonts w:ascii="&amp;quot" w:hAnsi="&amp;quot"/>
          <w:color w:val="2D3B45"/>
        </w:rPr>
        <w:t>Moral development involves changes that occur with age in people’s thoughts, feelings, and behaviors regarding the principles and values that guide them.</w:t>
      </w:r>
    </w:p>
    <w:p w14:paraId="656C45E2" w14:textId="77777777" w:rsidR="00036A77" w:rsidRDefault="00036A77" w:rsidP="00036A77">
      <w:pPr>
        <w:pStyle w:val="NormalWeb"/>
        <w:spacing w:before="180" w:beforeAutospacing="0" w:after="180" w:afterAutospacing="0"/>
        <w:rPr>
          <w:rFonts w:ascii="&amp;quot" w:hAnsi="&amp;quot"/>
          <w:color w:val="2D3B45"/>
        </w:rPr>
      </w:pPr>
      <w:r>
        <w:rPr>
          <w:rStyle w:val="Strong"/>
          <w:rFonts w:ascii="&amp;quot" w:hAnsi="&amp;quot"/>
          <w:color w:val="2D3B45"/>
          <w:u w:val="single"/>
        </w:rPr>
        <w:t> Kohlberg’s Theory</w:t>
      </w:r>
    </w:p>
    <w:p w14:paraId="05C1E21F" w14:textId="77777777" w:rsidR="00036A77" w:rsidRDefault="00036A77" w:rsidP="00036A77">
      <w:pPr>
        <w:pStyle w:val="NormalWeb"/>
        <w:spacing w:before="180" w:beforeAutospacing="0" w:after="180" w:afterAutospacing="0"/>
        <w:rPr>
          <w:rFonts w:ascii="&amp;quot" w:hAnsi="&amp;quot"/>
          <w:color w:val="2D3B45"/>
        </w:rPr>
      </w:pPr>
      <w:r>
        <w:rPr>
          <w:rFonts w:ascii="&amp;quot" w:hAnsi="&amp;quot"/>
          <w:color w:val="2D3B45"/>
        </w:rPr>
        <w:t xml:space="preserve">Kohlberg believed that moral development consists of three levels. In the </w:t>
      </w:r>
      <w:r>
        <w:rPr>
          <w:rStyle w:val="Strong"/>
          <w:rFonts w:ascii="&amp;quot" w:hAnsi="&amp;quot"/>
          <w:color w:val="2D3B45"/>
        </w:rPr>
        <w:t>preconventional level</w:t>
      </w:r>
      <w:r>
        <w:rPr>
          <w:rFonts w:ascii="&amp;quot" w:hAnsi="&amp;quot"/>
          <w:color w:val="2D3B45"/>
        </w:rPr>
        <w:t xml:space="preserve">, people are concerned with punishments or rewards that come from the external world. In the </w:t>
      </w:r>
      <w:r>
        <w:rPr>
          <w:rStyle w:val="Strong"/>
          <w:rFonts w:ascii="&amp;quot" w:hAnsi="&amp;quot"/>
          <w:color w:val="2D3B45"/>
        </w:rPr>
        <w:t>conventional level</w:t>
      </w:r>
      <w:r>
        <w:rPr>
          <w:rFonts w:ascii="&amp;quot" w:hAnsi="&amp;quot"/>
          <w:color w:val="2D3B45"/>
        </w:rPr>
        <w:t xml:space="preserve">, individuals are concerned with abiding by standards that are set by either parents or the law. In the </w:t>
      </w:r>
      <w:r>
        <w:rPr>
          <w:rStyle w:val="Strong"/>
          <w:rFonts w:ascii="&amp;quot" w:hAnsi="&amp;quot"/>
          <w:color w:val="2D3B45"/>
        </w:rPr>
        <w:t>postconventional level</w:t>
      </w:r>
      <w:r>
        <w:rPr>
          <w:rFonts w:ascii="&amp;quot" w:hAnsi="&amp;quot"/>
          <w:color w:val="2D3B45"/>
        </w:rPr>
        <w:t>, people are concerned with principles that are accepted by the community or more abstract principles that are for all humanity.</w:t>
      </w:r>
    </w:p>
    <w:p w14:paraId="7A0C6BC4" w14:textId="77777777" w:rsidR="00036A77" w:rsidRDefault="00036A77" w:rsidP="00036A77">
      <w:pPr>
        <w:pStyle w:val="NormalWeb"/>
        <w:spacing w:before="180" w:beforeAutospacing="0" w:after="180" w:afterAutospacing="0"/>
        <w:rPr>
          <w:rFonts w:ascii="&amp;quot" w:hAnsi="&amp;quot"/>
          <w:color w:val="2D3B45"/>
        </w:rPr>
      </w:pPr>
      <w:r>
        <w:rPr>
          <w:rStyle w:val="Strong"/>
          <w:rFonts w:ascii="&amp;quot" w:hAnsi="&amp;quot"/>
          <w:color w:val="2D3B45"/>
          <w:u w:val="single"/>
        </w:rPr>
        <w:t>Critics of Kohlberg</w:t>
      </w:r>
    </w:p>
    <w:p w14:paraId="498F3A5C" w14:textId="77777777" w:rsidR="00036A77" w:rsidRDefault="00036A77" w:rsidP="00036A77">
      <w:pPr>
        <w:pStyle w:val="NormalWeb"/>
        <w:spacing w:before="180" w:beforeAutospacing="0" w:after="180" w:afterAutospacing="0"/>
        <w:rPr>
          <w:rFonts w:ascii="&amp;quot" w:hAnsi="&amp;quot"/>
          <w:color w:val="2D3B45"/>
        </w:rPr>
      </w:pPr>
      <w:r>
        <w:rPr>
          <w:rFonts w:ascii="&amp;quot" w:hAnsi="&amp;quot"/>
          <w:color w:val="2D3B45"/>
        </w:rPr>
        <w:t>A criticism of Kohlberg is that his view does not adequately reflect concern for other people and social bonds. Kohlberg’s theory is called a justice perspective because it emphasizes the rights of the individual as the key to sound moral reasoning. In contrast, the care perspective views people in terms of their connectedness with others and stresses interpersonal communication, relationships, and concern for others.</w:t>
      </w:r>
    </w:p>
    <w:p w14:paraId="16BEB484" w14:textId="77777777" w:rsidR="00036A77" w:rsidRDefault="00036A77" w:rsidP="00036A77">
      <w:pPr>
        <w:pStyle w:val="NormalWeb"/>
        <w:spacing w:before="180" w:beforeAutospacing="0" w:after="180" w:afterAutospacing="0"/>
        <w:rPr>
          <w:rFonts w:ascii="&amp;quot" w:hAnsi="&amp;quot"/>
          <w:color w:val="2D3B45"/>
        </w:rPr>
      </w:pPr>
      <w:r>
        <w:rPr>
          <w:rStyle w:val="Strong"/>
          <w:rFonts w:ascii="&amp;quot" w:hAnsi="&amp;quot"/>
          <w:color w:val="2D3B45"/>
          <w:u w:val="single"/>
        </w:rPr>
        <w:t>Moral Development in a Socioemotional Context</w:t>
      </w:r>
    </w:p>
    <w:p w14:paraId="2D1FDE4E" w14:textId="5126B4C0" w:rsidR="00036A77" w:rsidRDefault="00036A77" w:rsidP="00036A77">
      <w:pPr>
        <w:pStyle w:val="NormalWeb"/>
        <w:spacing w:before="180" w:beforeAutospacing="0" w:after="180" w:afterAutospacing="0"/>
        <w:rPr>
          <w:rFonts w:ascii="&amp;quot" w:hAnsi="&amp;quot"/>
          <w:color w:val="2D3B45"/>
        </w:rPr>
      </w:pPr>
      <w:r>
        <w:rPr>
          <w:rStyle w:val="Strong"/>
          <w:rFonts w:ascii="&amp;quot" w:hAnsi="&amp;quot"/>
          <w:color w:val="2D3B45"/>
        </w:rPr>
        <w:t>Prosocial behavior</w:t>
      </w:r>
      <w:r>
        <w:rPr>
          <w:rFonts w:ascii="&amp;quot" w:hAnsi="&amp;quot"/>
          <w:color w:val="2D3B45"/>
        </w:rPr>
        <w:t xml:space="preserve"> refers to behavior that is intended to benefit other people. Supportive parenting and parental monitoring relate to </w:t>
      </w:r>
      <w:r>
        <w:rPr>
          <w:rFonts w:ascii="&amp;quot" w:hAnsi="&amp;quot"/>
          <w:color w:val="2D3B45"/>
        </w:rPr>
        <w:t>children</w:t>
      </w:r>
      <w:r>
        <w:rPr>
          <w:rFonts w:ascii="&amp;quot" w:hAnsi="&amp;quot"/>
          <w:color w:val="2D3B45"/>
        </w:rPr>
        <w:t xml:space="preserve"> increased helping and comforting of others.</w:t>
      </w:r>
    </w:p>
    <w:p w14:paraId="3BCA990C" w14:textId="77777777" w:rsidR="00036A77" w:rsidRDefault="00036A77">
      <w:pPr>
        <w:rPr>
          <w:rFonts w:ascii="Times New Roman" w:hAnsi="Times New Roman" w:cs="Times New Roman"/>
          <w:color w:val="FF0000"/>
          <w:sz w:val="32"/>
          <w:szCs w:val="32"/>
        </w:rPr>
      </w:pPr>
      <w:r w:rsidRPr="00036A77">
        <w:rPr>
          <w:rFonts w:ascii="Times New Roman" w:hAnsi="Times New Roman" w:cs="Times New Roman"/>
          <w:color w:val="FF0000"/>
          <w:sz w:val="32"/>
          <w:szCs w:val="32"/>
        </w:rPr>
        <w:t>Part two</w:t>
      </w:r>
      <w:r>
        <w:rPr>
          <w:rFonts w:ascii="Times New Roman" w:hAnsi="Times New Roman" w:cs="Times New Roman"/>
          <w:color w:val="FF0000"/>
          <w:sz w:val="32"/>
          <w:szCs w:val="32"/>
        </w:rPr>
        <w:t xml:space="preserve">: </w:t>
      </w:r>
    </w:p>
    <w:p w14:paraId="1A1D0001" w14:textId="54F0FA99" w:rsidR="00BD5DD7" w:rsidRDefault="00036A77">
      <w:pPr>
        <w:rPr>
          <w:rFonts w:ascii="Times New Roman" w:hAnsi="Times New Roman" w:cs="Times New Roman"/>
          <w:color w:val="FF0000"/>
          <w:sz w:val="32"/>
          <w:szCs w:val="32"/>
        </w:rPr>
      </w:pPr>
      <w:r>
        <w:rPr>
          <w:rFonts w:ascii="Times New Roman" w:hAnsi="Times New Roman" w:cs="Times New Roman"/>
          <w:color w:val="FF0000"/>
          <w:sz w:val="32"/>
          <w:szCs w:val="32"/>
        </w:rPr>
        <w:t xml:space="preserve">go on YouTube watch the video of Matthew </w:t>
      </w:r>
      <w:proofErr w:type="spellStart"/>
      <w:proofErr w:type="gramStart"/>
      <w:r>
        <w:rPr>
          <w:rFonts w:ascii="Times New Roman" w:hAnsi="Times New Roman" w:cs="Times New Roman"/>
          <w:color w:val="FF0000"/>
          <w:sz w:val="32"/>
          <w:szCs w:val="32"/>
        </w:rPr>
        <w:t>O’Reilly”Am</w:t>
      </w:r>
      <w:proofErr w:type="spellEnd"/>
      <w:proofErr w:type="gramEnd"/>
      <w:r>
        <w:rPr>
          <w:rFonts w:ascii="Times New Roman" w:hAnsi="Times New Roman" w:cs="Times New Roman"/>
          <w:color w:val="FF0000"/>
          <w:sz w:val="32"/>
          <w:szCs w:val="32"/>
        </w:rPr>
        <w:t xml:space="preserve"> I dying?” The honest answer</w:t>
      </w:r>
    </w:p>
    <w:p w14:paraId="1677291B" w14:textId="7DB865ED" w:rsidR="00036A77" w:rsidRDefault="00036A77">
      <w:pPr>
        <w:rPr>
          <w:rFonts w:ascii="Helvetica" w:hAnsi="Helvetica" w:cs="Helvetica"/>
          <w:color w:val="2D3B45"/>
        </w:rPr>
      </w:pPr>
      <w:r>
        <w:rPr>
          <w:rFonts w:ascii="Helvetica" w:hAnsi="Helvetica" w:cs="Helvetica"/>
          <w:color w:val="2D3B45"/>
        </w:rPr>
        <w:t>Research does not support the five stages of dying as described by Kübler-Ross. Instead, they are thought of as a general guideline; they are not necessarily found in all terminally ill patients. The main contribution of her work was to highlight the fact that dying patients need to be able to talk to others about what they are experiencing rather than to have their needs dismissed or the reality of their dying ignored. What are your thoughts of this video as it pertains to Kubler-Ross?</w:t>
      </w:r>
    </w:p>
    <w:p w14:paraId="5831CB4A" w14:textId="77777777" w:rsidR="00C707A0" w:rsidRDefault="00C707A0" w:rsidP="00C707A0">
      <w:pPr>
        <w:pStyle w:val="NormalWeb"/>
        <w:spacing w:before="0" w:beforeAutospacing="0" w:after="0" w:afterAutospacing="0"/>
        <w:rPr>
          <w:rFonts w:ascii="&amp;quot" w:hAnsi="&amp;quot"/>
          <w:color w:val="2D3B45"/>
        </w:rPr>
      </w:pPr>
    </w:p>
    <w:p w14:paraId="781E961E" w14:textId="2B3AFF39" w:rsidR="00C707A0" w:rsidRPr="00C707A0" w:rsidRDefault="00C707A0" w:rsidP="00C707A0">
      <w:pPr>
        <w:rPr>
          <w:rFonts w:ascii="Times New Roman" w:hAnsi="Times New Roman" w:cs="Times New Roman"/>
          <w:color w:val="FF0000"/>
          <w:sz w:val="32"/>
          <w:szCs w:val="32"/>
        </w:rPr>
      </w:pPr>
      <w:r w:rsidRPr="00036A77">
        <w:rPr>
          <w:rFonts w:ascii="Times New Roman" w:hAnsi="Times New Roman" w:cs="Times New Roman"/>
          <w:color w:val="FF0000"/>
          <w:sz w:val="32"/>
          <w:szCs w:val="32"/>
        </w:rPr>
        <w:lastRenderedPageBreak/>
        <w:t>Part t</w:t>
      </w:r>
      <w:r>
        <w:rPr>
          <w:rFonts w:ascii="Times New Roman" w:hAnsi="Times New Roman" w:cs="Times New Roman"/>
          <w:color w:val="FF0000"/>
          <w:sz w:val="32"/>
          <w:szCs w:val="32"/>
        </w:rPr>
        <w:t>ree</w:t>
      </w:r>
      <w:r>
        <w:rPr>
          <w:rFonts w:ascii="Times New Roman" w:hAnsi="Times New Roman" w:cs="Times New Roman"/>
          <w:color w:val="FF0000"/>
          <w:sz w:val="32"/>
          <w:szCs w:val="32"/>
        </w:rPr>
        <w:t xml:space="preserve">: </w:t>
      </w:r>
    </w:p>
    <w:p w14:paraId="4134F2D3" w14:textId="0950B439" w:rsidR="00C707A0" w:rsidRDefault="00C707A0" w:rsidP="00C707A0">
      <w:pPr>
        <w:pStyle w:val="NormalWeb"/>
        <w:spacing w:before="0" w:beforeAutospacing="0" w:after="0" w:afterAutospacing="0"/>
        <w:rPr>
          <w:rFonts w:ascii="&amp;quot" w:hAnsi="&amp;quot"/>
          <w:color w:val="2D3B45"/>
        </w:rPr>
      </w:pPr>
      <w:r>
        <w:rPr>
          <w:rFonts w:ascii="&amp;quot" w:hAnsi="&amp;quot"/>
          <w:color w:val="2D3B45"/>
        </w:rPr>
        <w:t xml:space="preserve">Go to the following website: </w:t>
      </w:r>
      <w:hyperlink r:id="rId5" w:tgtFrame="_blank" w:history="1">
        <w:r>
          <w:rPr>
            <w:rStyle w:val="Hyperlink"/>
            <w:rFonts w:ascii="&amp;quot" w:hAnsi="&amp;quot"/>
            <w:color w:val="008EE2"/>
          </w:rPr>
          <w:t>https://www.mindtools.com/pages/article/newLDR_57.htm</w:t>
        </w:r>
        <w:r>
          <w:rPr>
            <w:rStyle w:val="screenreader-only"/>
            <w:rFonts w:ascii="&amp;quot" w:hAnsi="&amp;quot"/>
            <w:color w:val="008EE2"/>
            <w:u w:val="single"/>
            <w:bdr w:val="none" w:sz="0" w:space="0" w:color="auto" w:frame="1"/>
          </w:rPr>
          <w:t> (Links to an external site.)Links to an external site.</w:t>
        </w:r>
      </w:hyperlink>
    </w:p>
    <w:p w14:paraId="27546F75" w14:textId="77777777" w:rsidR="00C707A0" w:rsidRDefault="00C707A0" w:rsidP="00C707A0">
      <w:pPr>
        <w:pStyle w:val="NormalWeb"/>
        <w:spacing w:before="180" w:beforeAutospacing="0" w:after="180" w:afterAutospacing="0"/>
        <w:rPr>
          <w:rFonts w:ascii="&amp;quot" w:hAnsi="&amp;quot"/>
          <w:color w:val="2D3B45"/>
        </w:rPr>
      </w:pPr>
      <w:r>
        <w:rPr>
          <w:rFonts w:ascii="&amp;quot" w:hAnsi="&amp;quot"/>
          <w:color w:val="2D3B45"/>
        </w:rPr>
        <w:t>There you will find the "Self-Motivation Quiz"</w:t>
      </w:r>
    </w:p>
    <w:p w14:paraId="6D449712" w14:textId="77777777" w:rsidR="00C707A0" w:rsidRDefault="00C707A0" w:rsidP="00C707A0">
      <w:pPr>
        <w:pStyle w:val="NormalWeb"/>
        <w:spacing w:before="180" w:beforeAutospacing="0" w:after="180" w:afterAutospacing="0"/>
        <w:rPr>
          <w:rFonts w:ascii="&amp;quot" w:hAnsi="&amp;quot"/>
          <w:color w:val="2D3B45"/>
        </w:rPr>
      </w:pPr>
      <w:r>
        <w:rPr>
          <w:rFonts w:ascii="&amp;quot" w:hAnsi="&amp;quot"/>
          <w:color w:val="2D3B45"/>
        </w:rPr>
        <w:t>Answer all 12 statements online and reveal your score here.  Do you agree with your score?  Why or why not?  What truly motivates you?  Has your motivation changed in the last few years?</w:t>
      </w:r>
    </w:p>
    <w:bookmarkEnd w:id="0"/>
    <w:p w14:paraId="262B2A23" w14:textId="77777777" w:rsidR="00036A77" w:rsidRPr="00036A77" w:rsidRDefault="00036A77">
      <w:pPr>
        <w:rPr>
          <w:rFonts w:ascii="Times New Roman" w:hAnsi="Times New Roman" w:cs="Times New Roman"/>
          <w:color w:val="FF0000"/>
          <w:sz w:val="32"/>
          <w:szCs w:val="32"/>
        </w:rPr>
      </w:pPr>
    </w:p>
    <w:sectPr w:rsidR="00036A77" w:rsidRPr="00036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A77"/>
    <w:rsid w:val="00036A77"/>
    <w:rsid w:val="000A55A7"/>
    <w:rsid w:val="008A59F7"/>
    <w:rsid w:val="00C707A0"/>
    <w:rsid w:val="00CE1A51"/>
    <w:rsid w:val="00E86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CBD9D"/>
  <w15:chartTrackingRefBased/>
  <w15:docId w15:val="{69DFFDAD-9B61-4A41-A56A-5DB8C2A94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6A7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36A77"/>
    <w:rPr>
      <w:color w:val="0000FF"/>
      <w:u w:val="single"/>
    </w:rPr>
  </w:style>
  <w:style w:type="character" w:customStyle="1" w:styleId="screenreader-only">
    <w:name w:val="screenreader-only"/>
    <w:basedOn w:val="DefaultParagraphFont"/>
    <w:rsid w:val="00036A77"/>
  </w:style>
  <w:style w:type="character" w:styleId="Strong">
    <w:name w:val="Strong"/>
    <w:basedOn w:val="DefaultParagraphFont"/>
    <w:uiPriority w:val="22"/>
    <w:qFormat/>
    <w:rsid w:val="00036A77"/>
    <w:rPr>
      <w:b/>
      <w:bCs/>
    </w:rPr>
  </w:style>
  <w:style w:type="character" w:styleId="UnresolvedMention">
    <w:name w:val="Unresolved Mention"/>
    <w:basedOn w:val="DefaultParagraphFont"/>
    <w:uiPriority w:val="99"/>
    <w:semiHidden/>
    <w:unhideWhenUsed/>
    <w:rsid w:val="00036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759251">
      <w:bodyDiv w:val="1"/>
      <w:marLeft w:val="0"/>
      <w:marRight w:val="0"/>
      <w:marTop w:val="0"/>
      <w:marBottom w:val="0"/>
      <w:divBdr>
        <w:top w:val="none" w:sz="0" w:space="0" w:color="auto"/>
        <w:left w:val="none" w:sz="0" w:space="0" w:color="auto"/>
        <w:bottom w:val="none" w:sz="0" w:space="0" w:color="auto"/>
        <w:right w:val="none" w:sz="0" w:space="0" w:color="auto"/>
      </w:divBdr>
    </w:div>
    <w:div w:id="1628971225">
      <w:bodyDiv w:val="1"/>
      <w:marLeft w:val="0"/>
      <w:marRight w:val="0"/>
      <w:marTop w:val="0"/>
      <w:marBottom w:val="0"/>
      <w:divBdr>
        <w:top w:val="none" w:sz="0" w:space="0" w:color="auto"/>
        <w:left w:val="none" w:sz="0" w:space="0" w:color="auto"/>
        <w:bottom w:val="none" w:sz="0" w:space="0" w:color="auto"/>
        <w:right w:val="none" w:sz="0" w:space="0" w:color="auto"/>
      </w:divBdr>
    </w:div>
    <w:div w:id="179903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indtools.com/pages/article/newLDR_57.htm" TargetMode="External"/><Relationship Id="rId4" Type="http://schemas.openxmlformats.org/officeDocument/2006/relationships/hyperlink" Target="http://ww3.haverford.edu/psychology/ddavis/p109g/kohlberg.dilemmas.html&#160;&#160;&#160;&#160;&#160;(Links%20to%20an%20external%20site.)Links%20to%20an%20external%20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603</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2019-02-18T12:45:00Z</dcterms:created>
  <dcterms:modified xsi:type="dcterms:W3CDTF">2019-02-18T22:52:00Z</dcterms:modified>
</cp:coreProperties>
</file>